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BD37A" w14:textId="53ED4902" w:rsidR="008E078D" w:rsidRPr="008E078D" w:rsidRDefault="008E078D" w:rsidP="008E078D">
      <w:pPr>
        <w:shd w:val="clear" w:color="auto" w:fill="FFFFFF"/>
        <w:spacing w:after="180" w:line="276" w:lineRule="auto"/>
        <w:jc w:val="both"/>
        <w:textAlignment w:val="baseline"/>
        <w:outlineLvl w:val="0"/>
        <w:rPr>
          <w:rFonts w:ascii="Arial" w:eastAsia="Times New Roman" w:hAnsi="Arial" w:cs="Arial"/>
          <w:b/>
          <w:bCs/>
          <w:kern w:val="36"/>
          <w:sz w:val="32"/>
          <w:szCs w:val="48"/>
          <w:lang w:eastAsia="de-DE"/>
        </w:rPr>
      </w:pPr>
      <w:r w:rsidRPr="008E078D">
        <w:rPr>
          <w:rFonts w:ascii="Arial" w:eastAsia="Times New Roman" w:hAnsi="Arial" w:cs="Arial"/>
          <w:b/>
          <w:bCs/>
          <w:kern w:val="36"/>
          <w:sz w:val="32"/>
          <w:szCs w:val="48"/>
          <w:lang w:eastAsia="de-DE"/>
        </w:rPr>
        <w:t xml:space="preserve">Aufenthaltserlaubnis zum Zweck </w:t>
      </w:r>
      <w:r w:rsidR="007B6944">
        <w:rPr>
          <w:rFonts w:ascii="Arial" w:eastAsia="Times New Roman" w:hAnsi="Arial" w:cs="Arial"/>
          <w:b/>
          <w:bCs/>
          <w:kern w:val="36"/>
          <w:sz w:val="32"/>
          <w:szCs w:val="48"/>
          <w:lang w:eastAsia="de-DE"/>
        </w:rPr>
        <w:t xml:space="preserve">der Arbeitsplatzsuche nach dem Studium </w:t>
      </w:r>
      <w:r w:rsidR="00EF42FD">
        <w:rPr>
          <w:rFonts w:ascii="Arial" w:eastAsia="Times New Roman" w:hAnsi="Arial" w:cs="Arial"/>
          <w:b/>
          <w:bCs/>
          <w:kern w:val="36"/>
          <w:sz w:val="32"/>
          <w:szCs w:val="48"/>
          <w:lang w:eastAsia="de-DE"/>
        </w:rPr>
        <w:t>beantragen</w:t>
      </w:r>
    </w:p>
    <w:p w14:paraId="1B1CC6FD" w14:textId="77777777" w:rsidR="008E078D" w:rsidRPr="008E078D" w:rsidRDefault="008E078D" w:rsidP="008E078D">
      <w:pPr>
        <w:keepNext/>
        <w:keepLines/>
        <w:shd w:val="clear" w:color="auto" w:fill="EEEEEE"/>
        <w:spacing w:line="276" w:lineRule="auto"/>
        <w:textAlignment w:val="baseline"/>
        <w:outlineLvl w:val="1"/>
        <w:rPr>
          <w:rFonts w:ascii="Arial" w:eastAsiaTheme="majorEastAsia" w:hAnsi="Arial" w:cs="Arial"/>
          <w:sz w:val="24"/>
          <w:szCs w:val="26"/>
        </w:rPr>
      </w:pPr>
      <w:r w:rsidRPr="008E078D">
        <w:rPr>
          <w:rFonts w:ascii="Arial" w:eastAsiaTheme="majorEastAsia" w:hAnsi="Arial" w:cs="Arial"/>
          <w:b/>
          <w:bCs/>
          <w:sz w:val="28"/>
          <w:szCs w:val="32"/>
          <w:bdr w:val="none" w:sz="0" w:space="0" w:color="auto" w:frame="1"/>
        </w:rPr>
        <w:t>Beschreibung</w:t>
      </w:r>
    </w:p>
    <w:p w14:paraId="3A0A9F51" w14:textId="77777777" w:rsidR="008E078D" w:rsidRPr="008E078D" w:rsidRDefault="008E078D" w:rsidP="008E078D">
      <w:pPr>
        <w:spacing w:line="276" w:lineRule="auto"/>
        <w:jc w:val="both"/>
        <w:rPr>
          <w:rFonts w:ascii="Arial" w:hAnsi="Arial" w:cs="Arial"/>
        </w:rPr>
      </w:pPr>
    </w:p>
    <w:p w14:paraId="0A04B7AE" w14:textId="44E2210A" w:rsidR="008E078D" w:rsidRDefault="002A4BE2" w:rsidP="008E078D">
      <w:pPr>
        <w:spacing w:line="276" w:lineRule="auto"/>
        <w:jc w:val="both"/>
        <w:rPr>
          <w:rFonts w:ascii="Arial" w:hAnsi="Arial" w:cs="Arial"/>
        </w:rPr>
      </w:pPr>
      <w:r w:rsidRPr="002A4BE2">
        <w:rPr>
          <w:rFonts w:ascii="Arial" w:hAnsi="Arial" w:cs="Arial"/>
        </w:rPr>
        <w:t>Nach dem erfolgreichen Abschluss des Studiums in Deutschland haben Sie die Möglichkeit für einen bestimmten Zeitraum eine Aufenthaltserlaubnis zur Arbeitsplatzsuche zu erhalten.</w:t>
      </w:r>
    </w:p>
    <w:p w14:paraId="321A5D4B" w14:textId="77777777" w:rsidR="002A4BE2" w:rsidRPr="008E078D" w:rsidRDefault="002A4BE2" w:rsidP="008E078D">
      <w:pPr>
        <w:spacing w:line="276" w:lineRule="auto"/>
        <w:jc w:val="both"/>
        <w:rPr>
          <w:rFonts w:ascii="Arial" w:hAnsi="Arial" w:cs="Arial"/>
        </w:rPr>
      </w:pPr>
    </w:p>
    <w:p w14:paraId="720738C4" w14:textId="77777777" w:rsidR="008E078D" w:rsidRPr="008E078D" w:rsidRDefault="008E078D" w:rsidP="008E078D">
      <w:pPr>
        <w:spacing w:line="276" w:lineRule="auto"/>
        <w:jc w:val="both"/>
        <w:rPr>
          <w:rFonts w:ascii="Arial" w:hAnsi="Arial" w:cs="Arial"/>
        </w:rPr>
      </w:pPr>
      <w:r w:rsidRPr="008E078D">
        <w:rPr>
          <w:rFonts w:ascii="Arial" w:hAnsi="Arial" w:cs="Arial"/>
        </w:rPr>
        <w:t>Bevor Sie zur eigentlichen Antragstellung kommen, lesen Sie bitte die folgenden Informationen sorgfältig durch und bereiten alle unten benannten Unterlagen vor.</w:t>
      </w:r>
    </w:p>
    <w:p w14:paraId="1A19BE00" w14:textId="77777777" w:rsidR="008E078D" w:rsidRPr="008E078D" w:rsidRDefault="008E078D" w:rsidP="008E078D">
      <w:pPr>
        <w:spacing w:line="276" w:lineRule="auto"/>
        <w:jc w:val="both"/>
        <w:rPr>
          <w:rFonts w:ascii="Arial" w:hAnsi="Arial" w:cs="Arial"/>
        </w:rPr>
      </w:pPr>
    </w:p>
    <w:p w14:paraId="689AD725" w14:textId="77777777" w:rsidR="008E078D" w:rsidRPr="008E078D" w:rsidRDefault="008E078D" w:rsidP="008E078D">
      <w:pPr>
        <w:keepNext/>
        <w:keepLines/>
        <w:shd w:val="clear" w:color="auto" w:fill="EEEEEE"/>
        <w:spacing w:line="276" w:lineRule="auto"/>
        <w:textAlignment w:val="baseline"/>
        <w:outlineLvl w:val="1"/>
        <w:rPr>
          <w:rFonts w:ascii="Arial" w:eastAsiaTheme="majorEastAsia" w:hAnsi="Arial" w:cs="Arial"/>
          <w:sz w:val="24"/>
          <w:szCs w:val="26"/>
        </w:rPr>
      </w:pPr>
      <w:r w:rsidRPr="008E078D">
        <w:rPr>
          <w:rFonts w:ascii="Arial" w:eastAsiaTheme="majorEastAsia" w:hAnsi="Arial" w:cs="Arial"/>
          <w:b/>
          <w:bCs/>
          <w:sz w:val="28"/>
          <w:szCs w:val="32"/>
          <w:bdr w:val="none" w:sz="0" w:space="0" w:color="auto" w:frame="1"/>
        </w:rPr>
        <w:t>Zuständige Stelle</w:t>
      </w:r>
    </w:p>
    <w:p w14:paraId="173C9BC8" w14:textId="77777777" w:rsidR="008E078D" w:rsidRPr="008E078D" w:rsidRDefault="008E078D" w:rsidP="008E078D">
      <w:pPr>
        <w:shd w:val="clear" w:color="auto" w:fill="FFFFFF"/>
        <w:spacing w:line="276" w:lineRule="auto"/>
        <w:textAlignment w:val="baseline"/>
        <w:rPr>
          <w:rFonts w:ascii="Arial" w:eastAsia="Times New Roman" w:hAnsi="Arial" w:cs="Arial"/>
          <w:szCs w:val="24"/>
          <w:bdr w:val="none" w:sz="0" w:space="0" w:color="auto" w:frame="1"/>
          <w:lang w:eastAsia="de-DE"/>
        </w:rPr>
      </w:pPr>
    </w:p>
    <w:p w14:paraId="0B310C5E" w14:textId="388FCA66" w:rsidR="008E078D" w:rsidRPr="008E078D" w:rsidRDefault="008E078D" w:rsidP="008E078D">
      <w:pPr>
        <w:shd w:val="clear" w:color="auto" w:fill="FFFFFF"/>
        <w:spacing w:line="276" w:lineRule="auto"/>
        <w:textAlignment w:val="baseline"/>
        <w:rPr>
          <w:rFonts w:ascii="Arial" w:eastAsia="Times New Roman" w:hAnsi="Arial" w:cs="Arial"/>
          <w:szCs w:val="24"/>
          <w:lang w:eastAsia="de-DE"/>
        </w:rPr>
      </w:pPr>
      <w:r w:rsidRPr="008E078D">
        <w:rPr>
          <w:rFonts w:ascii="Arial" w:eastAsia="Times New Roman" w:hAnsi="Arial" w:cs="Arial"/>
          <w:szCs w:val="24"/>
          <w:bdr w:val="none" w:sz="0" w:space="0" w:color="auto" w:frame="1"/>
          <w:lang w:eastAsia="de-DE"/>
        </w:rPr>
        <w:t>Die für den Wohnsitz des Antragstellenden zuständige Ausländerbehörde</w:t>
      </w:r>
      <w:r w:rsidR="0081230E">
        <w:rPr>
          <w:rFonts w:ascii="Arial" w:eastAsia="Times New Roman" w:hAnsi="Arial" w:cs="Arial"/>
          <w:szCs w:val="24"/>
          <w:bdr w:val="none" w:sz="0" w:space="0" w:color="auto" w:frame="1"/>
          <w:lang w:eastAsia="de-DE"/>
        </w:rPr>
        <w:t>.</w:t>
      </w:r>
    </w:p>
    <w:p w14:paraId="73B43B47" w14:textId="77777777" w:rsidR="008E078D" w:rsidRPr="008E078D" w:rsidRDefault="008E078D" w:rsidP="008E078D">
      <w:pPr>
        <w:shd w:val="clear" w:color="auto" w:fill="FFFFFF"/>
        <w:spacing w:after="180" w:line="276" w:lineRule="auto"/>
        <w:textAlignment w:val="baseline"/>
        <w:rPr>
          <w:rFonts w:ascii="Arial" w:eastAsia="Times New Roman" w:hAnsi="Arial" w:cs="Arial"/>
          <w:szCs w:val="24"/>
          <w:lang w:eastAsia="de-DE"/>
        </w:rPr>
      </w:pPr>
    </w:p>
    <w:p w14:paraId="6452F76B" w14:textId="77777777" w:rsidR="008E078D" w:rsidRPr="008E078D" w:rsidRDefault="008E078D" w:rsidP="008E078D">
      <w:pPr>
        <w:keepNext/>
        <w:keepLines/>
        <w:shd w:val="clear" w:color="auto" w:fill="EEEEEE"/>
        <w:spacing w:line="276" w:lineRule="auto"/>
        <w:textAlignment w:val="baseline"/>
        <w:outlineLvl w:val="1"/>
        <w:rPr>
          <w:rFonts w:ascii="Arial" w:eastAsiaTheme="majorEastAsia" w:hAnsi="Arial" w:cs="Arial"/>
          <w:sz w:val="24"/>
          <w:szCs w:val="26"/>
        </w:rPr>
      </w:pPr>
      <w:r w:rsidRPr="008E078D">
        <w:rPr>
          <w:rFonts w:ascii="Arial" w:eastAsiaTheme="majorEastAsia" w:hAnsi="Arial" w:cs="Arial"/>
          <w:b/>
          <w:bCs/>
          <w:sz w:val="28"/>
          <w:szCs w:val="32"/>
          <w:bdr w:val="none" w:sz="0" w:space="0" w:color="auto" w:frame="1"/>
        </w:rPr>
        <w:t>Verfahrensablauf</w:t>
      </w:r>
    </w:p>
    <w:p w14:paraId="5DEAC1F9" w14:textId="77777777" w:rsidR="008E078D" w:rsidRPr="008E078D" w:rsidRDefault="008E078D" w:rsidP="008E078D">
      <w:pPr>
        <w:shd w:val="clear" w:color="auto" w:fill="FFFFFF"/>
        <w:spacing w:line="276" w:lineRule="auto"/>
        <w:textAlignment w:val="baseline"/>
        <w:rPr>
          <w:rFonts w:ascii="Arial" w:hAnsi="Arial" w:cs="Arial"/>
        </w:rPr>
      </w:pPr>
    </w:p>
    <w:p w14:paraId="11AF7E37" w14:textId="64D184A4" w:rsidR="008E078D" w:rsidRPr="008E078D" w:rsidRDefault="008E078D" w:rsidP="008E078D">
      <w:pPr>
        <w:spacing w:line="276" w:lineRule="auto"/>
        <w:jc w:val="both"/>
        <w:rPr>
          <w:rFonts w:ascii="Arial" w:hAnsi="Arial" w:cs="Arial"/>
        </w:rPr>
      </w:pPr>
      <w:r w:rsidRPr="008E078D">
        <w:rPr>
          <w:rFonts w:ascii="Arial" w:hAnsi="Arial" w:cs="Arial"/>
        </w:rPr>
        <w:t>Für den Fall einer elektronischen Antragsstellung wird sich die Ausländerbehörde nach Eingang Ihres Online-Antrags mit Ihnen in Verbindung setzen, um einen persönlichen Termin in der Ausländerbehörde zu vereinbaren. Während des Termins werden Ihre biometrischen Daten (Lichtbild, Unterschrift, Fingerabdrücke) für die Ausstellung einer elektronischen Aufenthaltserlaubnis (</w:t>
      </w:r>
      <w:proofErr w:type="spellStart"/>
      <w:r w:rsidRPr="008E078D">
        <w:rPr>
          <w:rFonts w:ascii="Arial" w:hAnsi="Arial" w:cs="Arial"/>
        </w:rPr>
        <w:t>eAT</w:t>
      </w:r>
      <w:proofErr w:type="spellEnd"/>
      <w:r w:rsidRPr="008E078D">
        <w:rPr>
          <w:rFonts w:ascii="Arial" w:hAnsi="Arial" w:cs="Arial"/>
        </w:rPr>
        <w:t>) aufgenommen</w:t>
      </w:r>
      <w:r w:rsidR="001A5F6B">
        <w:rPr>
          <w:rFonts w:ascii="Arial" w:hAnsi="Arial" w:cs="Arial"/>
        </w:rPr>
        <w:t xml:space="preserve"> </w:t>
      </w:r>
      <w:r w:rsidR="001A5F6B" w:rsidRPr="004121C2">
        <w:rPr>
          <w:rFonts w:ascii="Arial" w:hAnsi="Arial" w:cs="Arial"/>
        </w:rPr>
        <w:t>und</w:t>
      </w:r>
      <w:r w:rsidR="001A5F6B">
        <w:rPr>
          <w:rFonts w:ascii="Arial" w:hAnsi="Arial" w:cs="Arial"/>
        </w:rPr>
        <w:t xml:space="preserve"> </w:t>
      </w:r>
      <w:r w:rsidR="001A5F6B" w:rsidRPr="004121C2">
        <w:rPr>
          <w:rFonts w:ascii="Arial" w:hAnsi="Arial" w:cs="Arial"/>
        </w:rPr>
        <w:t>die Antragsgebühr erhoben.</w:t>
      </w:r>
    </w:p>
    <w:p w14:paraId="1489CE3D" w14:textId="77777777" w:rsidR="008E078D" w:rsidRPr="008E078D" w:rsidRDefault="008E078D" w:rsidP="008E078D">
      <w:pPr>
        <w:spacing w:line="276" w:lineRule="auto"/>
        <w:jc w:val="both"/>
        <w:rPr>
          <w:rFonts w:ascii="Arial" w:hAnsi="Arial" w:cs="Arial"/>
        </w:rPr>
      </w:pPr>
    </w:p>
    <w:p w14:paraId="05B9ADDD" w14:textId="77777777" w:rsidR="008E078D" w:rsidRPr="008E078D" w:rsidRDefault="008E078D" w:rsidP="008E078D">
      <w:pPr>
        <w:spacing w:line="276" w:lineRule="auto"/>
        <w:jc w:val="both"/>
        <w:rPr>
          <w:rFonts w:ascii="Arial" w:hAnsi="Arial" w:cs="Arial"/>
        </w:rPr>
      </w:pPr>
      <w:r w:rsidRPr="008E078D">
        <w:rPr>
          <w:rFonts w:ascii="Arial" w:hAnsi="Arial" w:cs="Arial"/>
        </w:rPr>
        <w:t xml:space="preserve">Wenn Ihrem Antrag entsprochen wird, veranlasst die Ausländerbehörde die Herstellung des </w:t>
      </w:r>
      <w:proofErr w:type="spellStart"/>
      <w:r w:rsidRPr="008E078D">
        <w:rPr>
          <w:rFonts w:ascii="Arial" w:hAnsi="Arial" w:cs="Arial"/>
        </w:rPr>
        <w:t>eAT</w:t>
      </w:r>
      <w:proofErr w:type="spellEnd"/>
      <w:r w:rsidRPr="008E078D">
        <w:rPr>
          <w:rFonts w:ascii="Arial" w:hAnsi="Arial" w:cs="Arial"/>
        </w:rPr>
        <w:t>. Anderenfalls erhalten Sie einen schriftlichen Ablehnungsbescheid.</w:t>
      </w:r>
    </w:p>
    <w:p w14:paraId="0E990B7E" w14:textId="77777777" w:rsidR="00833679" w:rsidRPr="008E078D" w:rsidRDefault="00833679" w:rsidP="008E078D">
      <w:pPr>
        <w:shd w:val="clear" w:color="auto" w:fill="FFFFFF"/>
        <w:spacing w:line="276" w:lineRule="auto"/>
        <w:textAlignment w:val="baseline"/>
        <w:rPr>
          <w:rFonts w:ascii="Arial" w:hAnsi="Arial" w:cs="Arial"/>
        </w:rPr>
      </w:pPr>
    </w:p>
    <w:p w14:paraId="638A2BF4" w14:textId="77777777" w:rsidR="008E078D" w:rsidRPr="008E078D" w:rsidRDefault="008E078D" w:rsidP="008E078D">
      <w:pPr>
        <w:keepNext/>
        <w:keepLines/>
        <w:shd w:val="clear" w:color="auto" w:fill="EEEEEE"/>
        <w:spacing w:line="276" w:lineRule="auto"/>
        <w:textAlignment w:val="baseline"/>
        <w:outlineLvl w:val="1"/>
        <w:rPr>
          <w:rFonts w:ascii="Arial" w:eastAsiaTheme="majorEastAsia" w:hAnsi="Arial" w:cs="Arial"/>
          <w:b/>
          <w:bCs/>
          <w:sz w:val="28"/>
          <w:szCs w:val="32"/>
          <w:bdr w:val="none" w:sz="0" w:space="0" w:color="auto" w:frame="1"/>
        </w:rPr>
      </w:pPr>
      <w:r w:rsidRPr="008E078D">
        <w:rPr>
          <w:rFonts w:ascii="Arial" w:eastAsiaTheme="majorEastAsia" w:hAnsi="Arial" w:cs="Arial"/>
          <w:b/>
          <w:bCs/>
          <w:sz w:val="28"/>
          <w:szCs w:val="32"/>
          <w:bdr w:val="none" w:sz="0" w:space="0" w:color="auto" w:frame="1"/>
        </w:rPr>
        <w:t>Erforderliche Unterlagen</w:t>
      </w:r>
    </w:p>
    <w:p w14:paraId="46C5117F" w14:textId="77777777" w:rsidR="008E078D" w:rsidRPr="008E078D" w:rsidRDefault="008E078D" w:rsidP="008E078D">
      <w:pPr>
        <w:spacing w:line="276" w:lineRule="auto"/>
      </w:pPr>
    </w:p>
    <w:p w14:paraId="113D1785" w14:textId="77777777" w:rsidR="008E078D" w:rsidRPr="008E078D" w:rsidRDefault="008E078D" w:rsidP="008E078D">
      <w:pPr>
        <w:spacing w:line="276" w:lineRule="auto"/>
        <w:jc w:val="both"/>
        <w:rPr>
          <w:rFonts w:ascii="Arial" w:hAnsi="Arial" w:cs="Arial"/>
        </w:rPr>
      </w:pPr>
      <w:r w:rsidRPr="008E078D">
        <w:rPr>
          <w:rFonts w:ascii="Arial" w:hAnsi="Arial" w:cs="Arial"/>
        </w:rPr>
        <w:t>Scans (</w:t>
      </w:r>
      <w:proofErr w:type="spellStart"/>
      <w:r w:rsidRPr="008E078D">
        <w:rPr>
          <w:rFonts w:ascii="Arial" w:hAnsi="Arial" w:cs="Arial"/>
        </w:rPr>
        <w:t>pdf-Format</w:t>
      </w:r>
      <w:proofErr w:type="spellEnd"/>
      <w:r w:rsidRPr="008E078D">
        <w:rPr>
          <w:rFonts w:ascii="Arial" w:hAnsi="Arial" w:cs="Arial"/>
        </w:rPr>
        <w:t>) der Unterlagen müssen im Rahmen der Antragsstellung vollständig hochgeladen werden. Ein Absenden des Antrags ist nur bei Vollständigkeit möglich. Aus diesem Grund sollten Sie alle der nachfolgend benannten Unterlagen vollständig vorbereiten, bevor Sie auf den Antrag klicken!</w:t>
      </w:r>
    </w:p>
    <w:p w14:paraId="6FBC0FBF" w14:textId="77777777" w:rsidR="008E078D" w:rsidRPr="008E078D" w:rsidRDefault="008E078D" w:rsidP="008E078D">
      <w:pPr>
        <w:spacing w:line="276" w:lineRule="auto"/>
        <w:jc w:val="both"/>
        <w:rPr>
          <w:rFonts w:ascii="Arial" w:hAnsi="Arial" w:cs="Arial"/>
        </w:rPr>
      </w:pPr>
    </w:p>
    <w:p w14:paraId="1CB508B3" w14:textId="377C714E" w:rsidR="008E078D" w:rsidRPr="008E078D" w:rsidRDefault="00EF42FD" w:rsidP="008E078D">
      <w:pPr>
        <w:numPr>
          <w:ilvl w:val="0"/>
          <w:numId w:val="1"/>
        </w:numPr>
        <w:spacing w:line="276" w:lineRule="auto"/>
        <w:ind w:left="426" w:hanging="437"/>
        <w:contextualSpacing/>
        <w:jc w:val="both"/>
        <w:rPr>
          <w:rFonts w:ascii="Arial" w:hAnsi="Arial" w:cs="Arial"/>
        </w:rPr>
      </w:pPr>
      <w:r>
        <w:rPr>
          <w:rFonts w:ascii="Arial" w:hAnsi="Arial" w:cs="Arial"/>
        </w:rPr>
        <w:t>g</w:t>
      </w:r>
      <w:r w:rsidR="008E078D" w:rsidRPr="008E078D">
        <w:rPr>
          <w:rFonts w:ascii="Arial" w:hAnsi="Arial" w:cs="Arial"/>
        </w:rPr>
        <w:t>ültiger Reisepass/Nationalpass bzw. Passersatz (Hauptseite)</w:t>
      </w:r>
    </w:p>
    <w:p w14:paraId="0416E6BD" w14:textId="77777777" w:rsidR="008E078D" w:rsidRPr="008E078D" w:rsidRDefault="008E078D" w:rsidP="008E078D">
      <w:pPr>
        <w:numPr>
          <w:ilvl w:val="0"/>
          <w:numId w:val="1"/>
        </w:numPr>
        <w:spacing w:line="276" w:lineRule="auto"/>
        <w:ind w:left="426" w:hanging="437"/>
        <w:contextualSpacing/>
        <w:jc w:val="both"/>
        <w:rPr>
          <w:rFonts w:ascii="Arial" w:hAnsi="Arial" w:cs="Arial"/>
        </w:rPr>
      </w:pPr>
      <w:r w:rsidRPr="008E078D">
        <w:rPr>
          <w:rFonts w:ascii="Arial" w:hAnsi="Arial" w:cs="Arial"/>
        </w:rPr>
        <w:t>Kopie des aktuellen Aufenthaltstitels inkl. Zusatzblatt oder Fiktionsbescheinigung, sofern vorhanden</w:t>
      </w:r>
    </w:p>
    <w:p w14:paraId="7D9E9FAC" w14:textId="5E97E694" w:rsidR="008E078D" w:rsidRPr="008E078D" w:rsidRDefault="0090641C" w:rsidP="008E078D">
      <w:pPr>
        <w:numPr>
          <w:ilvl w:val="0"/>
          <w:numId w:val="1"/>
        </w:numPr>
        <w:spacing w:line="276" w:lineRule="auto"/>
        <w:ind w:left="426" w:hanging="437"/>
        <w:contextualSpacing/>
        <w:jc w:val="both"/>
        <w:rPr>
          <w:rFonts w:ascii="Arial" w:hAnsi="Arial" w:cs="Arial"/>
        </w:rPr>
      </w:pPr>
      <w:r>
        <w:rPr>
          <w:rFonts w:ascii="Arial" w:hAnsi="Arial" w:cs="Arial"/>
        </w:rPr>
        <w:t>Nachweis über den erreichten deutschen akademischen Abschluss (Bachelor-/Masterurkunde)</w:t>
      </w:r>
    </w:p>
    <w:p w14:paraId="485AC115" w14:textId="72130D54" w:rsidR="0090641C" w:rsidRDefault="008E078D" w:rsidP="008E078D">
      <w:pPr>
        <w:numPr>
          <w:ilvl w:val="0"/>
          <w:numId w:val="1"/>
        </w:numPr>
        <w:spacing w:line="276" w:lineRule="auto"/>
        <w:ind w:left="426" w:hanging="437"/>
        <w:contextualSpacing/>
        <w:jc w:val="both"/>
        <w:rPr>
          <w:rFonts w:ascii="Arial" w:hAnsi="Arial" w:cs="Arial"/>
        </w:rPr>
      </w:pPr>
      <w:r w:rsidRPr="0090641C">
        <w:rPr>
          <w:rFonts w:ascii="Arial" w:hAnsi="Arial" w:cs="Arial"/>
        </w:rPr>
        <w:t>Nachweis zur Sicherung des Lebensunterhaltes (z. B. Sparguthaben/Kontoauszug bei einer deutschen Bank (9</w:t>
      </w:r>
      <w:r w:rsidR="00AF1361">
        <w:rPr>
          <w:rFonts w:ascii="Arial" w:hAnsi="Arial" w:cs="Arial"/>
        </w:rPr>
        <w:t>92</w:t>
      </w:r>
      <w:r w:rsidRPr="0090641C">
        <w:rPr>
          <w:rFonts w:ascii="Arial" w:hAnsi="Arial" w:cs="Arial"/>
        </w:rPr>
        <w:t>,00 € monatlich, aktueller Wert für das laufende Jahr</w:t>
      </w:r>
      <w:r w:rsidR="00A40D99">
        <w:rPr>
          <w:rFonts w:ascii="Arial" w:hAnsi="Arial" w:cs="Arial"/>
        </w:rPr>
        <w:t>, Änderungen vorbehalten</w:t>
      </w:r>
      <w:r w:rsidRPr="0090641C">
        <w:rPr>
          <w:rFonts w:ascii="Arial" w:hAnsi="Arial" w:cs="Arial"/>
        </w:rPr>
        <w:t xml:space="preserve">) oder eine Verpflichtungserklärung </w:t>
      </w:r>
    </w:p>
    <w:p w14:paraId="66C2B782" w14:textId="555F393F" w:rsidR="008E078D" w:rsidRPr="0090641C" w:rsidRDefault="00EF42FD" w:rsidP="008E078D">
      <w:pPr>
        <w:numPr>
          <w:ilvl w:val="0"/>
          <w:numId w:val="1"/>
        </w:numPr>
        <w:spacing w:line="276" w:lineRule="auto"/>
        <w:ind w:left="426" w:hanging="437"/>
        <w:contextualSpacing/>
        <w:jc w:val="both"/>
        <w:rPr>
          <w:rFonts w:ascii="Arial" w:hAnsi="Arial" w:cs="Arial"/>
        </w:rPr>
      </w:pPr>
      <w:r>
        <w:rPr>
          <w:rFonts w:ascii="Arial" w:hAnsi="Arial" w:cs="Arial"/>
        </w:rPr>
        <w:t>a</w:t>
      </w:r>
      <w:r w:rsidR="008E078D" w:rsidRPr="0090641C">
        <w:rPr>
          <w:rFonts w:ascii="Arial" w:hAnsi="Arial" w:cs="Arial"/>
        </w:rPr>
        <w:t xml:space="preserve">ktueller Nachweis einer Krankenversicherung. Gesetzlich Krankenversicherte sind ausreichend versichert. Es reicht die Vorlage einer Mitgliedsbescheinigung. Privat Krankenversicherte müssen auf Art und Umfang ihrer Krankenversicherung achten. </w:t>
      </w:r>
    </w:p>
    <w:p w14:paraId="5706E319" w14:textId="7CD6749C" w:rsidR="008E078D" w:rsidRPr="008E078D" w:rsidRDefault="008E078D" w:rsidP="008E078D">
      <w:pPr>
        <w:numPr>
          <w:ilvl w:val="0"/>
          <w:numId w:val="1"/>
        </w:numPr>
        <w:spacing w:line="276" w:lineRule="auto"/>
        <w:ind w:left="426" w:hanging="437"/>
        <w:contextualSpacing/>
        <w:jc w:val="both"/>
        <w:rPr>
          <w:rFonts w:ascii="Arial" w:hAnsi="Arial" w:cs="Arial"/>
        </w:rPr>
      </w:pPr>
      <w:r w:rsidRPr="008E078D">
        <w:rPr>
          <w:rFonts w:ascii="Arial" w:hAnsi="Arial" w:cs="Arial"/>
        </w:rPr>
        <w:t xml:space="preserve">Exmatrikulationsbescheinigung des alten Studiengangs </w:t>
      </w:r>
    </w:p>
    <w:p w14:paraId="3E430D00" w14:textId="7C23AA9D" w:rsidR="008E078D" w:rsidRDefault="008E078D" w:rsidP="008E078D">
      <w:pPr>
        <w:numPr>
          <w:ilvl w:val="0"/>
          <w:numId w:val="1"/>
        </w:numPr>
        <w:spacing w:line="276" w:lineRule="auto"/>
        <w:ind w:left="426" w:hanging="437"/>
        <w:contextualSpacing/>
        <w:jc w:val="both"/>
        <w:rPr>
          <w:rFonts w:ascii="Arial" w:hAnsi="Arial" w:cs="Arial"/>
        </w:rPr>
      </w:pPr>
      <w:r w:rsidRPr="008E078D">
        <w:rPr>
          <w:rFonts w:ascii="Arial" w:hAnsi="Arial" w:cs="Arial"/>
        </w:rPr>
        <w:t>eine aktuelle, durch den Vermieter ausgefüllte Mietbescheinigung</w:t>
      </w:r>
    </w:p>
    <w:p w14:paraId="04328E92" w14:textId="77777777" w:rsidR="007F7298" w:rsidRPr="00E4165F" w:rsidRDefault="007F7298" w:rsidP="007F7298">
      <w:pPr>
        <w:spacing w:line="276" w:lineRule="auto"/>
        <w:ind w:left="426"/>
        <w:contextualSpacing/>
        <w:jc w:val="both"/>
        <w:rPr>
          <w:rFonts w:ascii="Arial" w:hAnsi="Arial" w:cs="Arial"/>
        </w:rPr>
      </w:pPr>
      <w:r w:rsidRPr="00674F06">
        <w:rPr>
          <w:rFonts w:ascii="Arial" w:hAnsi="Arial" w:cs="Arial"/>
          <w:b/>
          <w:bCs/>
        </w:rPr>
        <w:lastRenderedPageBreak/>
        <w:t xml:space="preserve">Bitte beachten Sie: </w:t>
      </w:r>
      <w:r w:rsidRPr="00674F06">
        <w:rPr>
          <w:rFonts w:ascii="Arial" w:hAnsi="Arial" w:cs="Arial"/>
        </w:rPr>
        <w:t>Eine Wohnungsgeberbescheinigung ist keine Mietbescheinigung. Eine Vorlage für die Mietbescheinigung ist an dieser Dienstleistung angehängt und kann ausgedruckt werden.</w:t>
      </w:r>
    </w:p>
    <w:p w14:paraId="2D568774" w14:textId="77777777" w:rsidR="008E078D" w:rsidRPr="008E078D" w:rsidRDefault="008E078D" w:rsidP="008E078D">
      <w:pPr>
        <w:spacing w:line="276" w:lineRule="auto"/>
        <w:jc w:val="both"/>
        <w:rPr>
          <w:rFonts w:ascii="Arial" w:hAnsi="Arial" w:cs="Arial"/>
        </w:rPr>
      </w:pPr>
    </w:p>
    <w:p w14:paraId="6B97276F" w14:textId="77777777" w:rsidR="008E078D" w:rsidRPr="008E078D" w:rsidRDefault="008E078D" w:rsidP="008E078D">
      <w:pPr>
        <w:spacing w:line="276" w:lineRule="auto"/>
        <w:jc w:val="both"/>
        <w:rPr>
          <w:rFonts w:ascii="Arial" w:hAnsi="Arial" w:cs="Arial"/>
          <w:bdr w:val="none" w:sz="0" w:space="0" w:color="auto" w:frame="1"/>
        </w:rPr>
      </w:pPr>
      <w:r w:rsidRPr="008E078D">
        <w:rPr>
          <w:rFonts w:ascii="Arial" w:hAnsi="Arial" w:cs="Arial"/>
        </w:rPr>
        <w:t xml:space="preserve">Im Einzelfall kann die Ausländerbehörde im Rahmen der Ihnen obliegenden Mitwirkungspflicht weitere Unterlagen anfordern. </w:t>
      </w:r>
      <w:r w:rsidRPr="008E078D">
        <w:rPr>
          <w:rFonts w:ascii="Arial" w:hAnsi="Arial" w:cs="Arial"/>
          <w:bdr w:val="none" w:sz="0" w:space="0" w:color="auto" w:frame="1"/>
        </w:rPr>
        <w:t xml:space="preserve">Die Dokumente und Angaben müssen grundsätzlich in deutscher Sprache vorgelegt werden. </w:t>
      </w:r>
    </w:p>
    <w:p w14:paraId="20D0B34E" w14:textId="77777777" w:rsidR="008E078D" w:rsidRPr="008E078D" w:rsidRDefault="008E078D" w:rsidP="008E078D">
      <w:pPr>
        <w:spacing w:line="276" w:lineRule="auto"/>
        <w:jc w:val="both"/>
        <w:rPr>
          <w:rFonts w:ascii="Arial" w:hAnsi="Arial" w:cs="Arial"/>
          <w:bdr w:val="none" w:sz="0" w:space="0" w:color="auto" w:frame="1"/>
        </w:rPr>
      </w:pPr>
    </w:p>
    <w:p w14:paraId="017B730F" w14:textId="77777777" w:rsidR="008E078D" w:rsidRPr="008E078D" w:rsidRDefault="008E078D" w:rsidP="008E078D">
      <w:pPr>
        <w:keepNext/>
        <w:keepLines/>
        <w:shd w:val="clear" w:color="auto" w:fill="EEEEEE"/>
        <w:spacing w:line="276" w:lineRule="auto"/>
        <w:textAlignment w:val="baseline"/>
        <w:outlineLvl w:val="1"/>
        <w:rPr>
          <w:rFonts w:ascii="Arial" w:eastAsiaTheme="majorEastAsia" w:hAnsi="Arial" w:cs="Arial"/>
          <w:sz w:val="24"/>
          <w:szCs w:val="26"/>
        </w:rPr>
      </w:pPr>
      <w:r w:rsidRPr="008E078D">
        <w:rPr>
          <w:rFonts w:ascii="Arial" w:eastAsiaTheme="majorEastAsia" w:hAnsi="Arial" w:cs="Arial"/>
          <w:b/>
          <w:bCs/>
          <w:sz w:val="28"/>
          <w:szCs w:val="32"/>
          <w:bdr w:val="none" w:sz="0" w:space="0" w:color="auto" w:frame="1"/>
        </w:rPr>
        <w:t>Fristen</w:t>
      </w:r>
    </w:p>
    <w:p w14:paraId="77F9B101" w14:textId="77777777" w:rsidR="008E078D" w:rsidRPr="008E078D" w:rsidRDefault="008E078D" w:rsidP="008E078D">
      <w:pPr>
        <w:shd w:val="clear" w:color="auto" w:fill="FFFFFF"/>
        <w:spacing w:line="276" w:lineRule="auto"/>
        <w:textAlignment w:val="baseline"/>
        <w:rPr>
          <w:rFonts w:ascii="Arial" w:eastAsia="Times New Roman" w:hAnsi="Arial" w:cs="Arial"/>
          <w:sz w:val="24"/>
          <w:szCs w:val="24"/>
          <w:bdr w:val="none" w:sz="0" w:space="0" w:color="auto" w:frame="1"/>
          <w:lang w:eastAsia="de-DE"/>
        </w:rPr>
      </w:pPr>
    </w:p>
    <w:p w14:paraId="7D435394" w14:textId="33A9E0B1" w:rsidR="008E078D" w:rsidRDefault="008E078D" w:rsidP="00286075">
      <w:pPr>
        <w:spacing w:line="276" w:lineRule="auto"/>
        <w:jc w:val="both"/>
        <w:rPr>
          <w:rFonts w:ascii="Arial" w:eastAsia="Times New Roman" w:hAnsi="Arial" w:cs="Arial"/>
          <w:szCs w:val="24"/>
          <w:bdr w:val="none" w:sz="0" w:space="0" w:color="auto" w:frame="1"/>
          <w:lang w:eastAsia="de-DE"/>
        </w:rPr>
      </w:pPr>
      <w:r w:rsidRPr="008E078D">
        <w:rPr>
          <w:rFonts w:ascii="Arial" w:eastAsia="Times New Roman" w:hAnsi="Arial" w:cs="Arial"/>
          <w:szCs w:val="24"/>
          <w:bdr w:val="none" w:sz="0" w:space="0" w:color="auto" w:frame="1"/>
          <w:lang w:eastAsia="de-DE"/>
        </w:rPr>
        <w:t>Die Aufenthaltserlaubnis sollte spätestens acht Wochen vor Ablauf Ihrer noch gültigen Aufenthaltserlaubnis</w:t>
      </w:r>
      <w:r w:rsidR="00286075">
        <w:rPr>
          <w:rFonts w:ascii="Arial" w:eastAsia="Times New Roman" w:hAnsi="Arial" w:cs="Arial"/>
          <w:szCs w:val="24"/>
          <w:bdr w:val="none" w:sz="0" w:space="0" w:color="auto" w:frame="1"/>
          <w:lang w:eastAsia="de-DE"/>
        </w:rPr>
        <w:t xml:space="preserve"> und </w:t>
      </w:r>
      <w:r w:rsidR="00286075">
        <w:rPr>
          <w:rFonts w:ascii="Arial" w:hAnsi="Arial" w:cs="Arial"/>
        </w:rPr>
        <w:t>bereits vor Ende des Studiums (Verteidigung der Bachelor-/Masterarbeit)</w:t>
      </w:r>
      <w:r w:rsidR="00286075" w:rsidRPr="008E078D">
        <w:rPr>
          <w:rFonts w:ascii="Arial" w:hAnsi="Arial" w:cs="Arial"/>
        </w:rPr>
        <w:t xml:space="preserve"> </w:t>
      </w:r>
      <w:r w:rsidRPr="008E078D">
        <w:rPr>
          <w:rFonts w:ascii="Arial" w:eastAsia="Times New Roman" w:hAnsi="Arial" w:cs="Arial"/>
          <w:szCs w:val="24"/>
          <w:bdr w:val="none" w:sz="0" w:space="0" w:color="auto" w:frame="1"/>
          <w:lang w:eastAsia="de-DE"/>
        </w:rPr>
        <w:t>beantragt werden.</w:t>
      </w:r>
      <w:r w:rsidR="007418EE">
        <w:rPr>
          <w:rFonts w:ascii="Arial" w:eastAsia="Times New Roman" w:hAnsi="Arial" w:cs="Arial"/>
          <w:szCs w:val="24"/>
          <w:bdr w:val="none" w:sz="0" w:space="0" w:color="auto" w:frame="1"/>
          <w:lang w:eastAsia="de-DE"/>
        </w:rPr>
        <w:t xml:space="preserve"> </w:t>
      </w:r>
    </w:p>
    <w:p w14:paraId="064F84E4" w14:textId="77777777" w:rsidR="00286075" w:rsidRPr="008E078D" w:rsidRDefault="00286075" w:rsidP="00286075">
      <w:pPr>
        <w:spacing w:line="276" w:lineRule="auto"/>
        <w:jc w:val="both"/>
        <w:rPr>
          <w:rFonts w:ascii="Arial" w:eastAsia="Times New Roman" w:hAnsi="Arial" w:cs="Arial"/>
          <w:sz w:val="24"/>
          <w:szCs w:val="24"/>
          <w:lang w:eastAsia="de-DE"/>
        </w:rPr>
      </w:pPr>
    </w:p>
    <w:p w14:paraId="1AEA490F" w14:textId="77777777" w:rsidR="008E078D" w:rsidRPr="008E078D" w:rsidRDefault="008E078D" w:rsidP="008E078D">
      <w:pPr>
        <w:keepNext/>
        <w:keepLines/>
        <w:shd w:val="clear" w:color="auto" w:fill="EEEEEE"/>
        <w:spacing w:line="276" w:lineRule="auto"/>
        <w:textAlignment w:val="baseline"/>
        <w:outlineLvl w:val="1"/>
        <w:rPr>
          <w:rFonts w:ascii="Arial" w:eastAsiaTheme="majorEastAsia" w:hAnsi="Arial" w:cs="Arial"/>
          <w:sz w:val="24"/>
          <w:szCs w:val="26"/>
        </w:rPr>
      </w:pPr>
      <w:r w:rsidRPr="008E078D">
        <w:rPr>
          <w:rFonts w:ascii="Arial" w:eastAsiaTheme="majorEastAsia" w:hAnsi="Arial" w:cs="Arial"/>
          <w:b/>
          <w:bCs/>
          <w:sz w:val="28"/>
          <w:szCs w:val="32"/>
          <w:bdr w:val="none" w:sz="0" w:space="0" w:color="auto" w:frame="1"/>
        </w:rPr>
        <w:t>Gebühren (Kosten)</w:t>
      </w:r>
    </w:p>
    <w:p w14:paraId="29017455" w14:textId="77777777" w:rsidR="008E078D" w:rsidRPr="008E078D" w:rsidRDefault="008E078D" w:rsidP="008E078D">
      <w:pPr>
        <w:numPr>
          <w:ilvl w:val="0"/>
          <w:numId w:val="2"/>
        </w:numPr>
        <w:shd w:val="clear" w:color="auto" w:fill="FFFFFF"/>
        <w:spacing w:before="100" w:beforeAutospacing="1" w:after="180" w:afterAutospacing="1" w:line="276" w:lineRule="auto"/>
        <w:ind w:left="426" w:hanging="426"/>
        <w:textAlignment w:val="baseline"/>
        <w:rPr>
          <w:rFonts w:ascii="Arial" w:eastAsia="Times New Roman" w:hAnsi="Arial" w:cs="Arial"/>
          <w:szCs w:val="24"/>
          <w:lang w:eastAsia="de-DE"/>
        </w:rPr>
      </w:pPr>
      <w:r w:rsidRPr="008E078D">
        <w:rPr>
          <w:rFonts w:ascii="Arial" w:eastAsia="Times New Roman" w:hAnsi="Arial" w:cs="Arial"/>
          <w:szCs w:val="24"/>
          <w:lang w:eastAsia="de-DE"/>
        </w:rPr>
        <w:t>Ersterteilung der Aufenthaltserlaubnis - 100,00 Euro</w:t>
      </w:r>
    </w:p>
    <w:p w14:paraId="37D896FA" w14:textId="77777777" w:rsidR="008E078D" w:rsidRPr="008E078D" w:rsidRDefault="008E078D" w:rsidP="008E078D">
      <w:pPr>
        <w:numPr>
          <w:ilvl w:val="0"/>
          <w:numId w:val="2"/>
        </w:numPr>
        <w:shd w:val="clear" w:color="auto" w:fill="FFFFFF"/>
        <w:spacing w:before="100" w:beforeAutospacing="1" w:after="180" w:afterAutospacing="1" w:line="276" w:lineRule="auto"/>
        <w:ind w:left="426" w:hanging="426"/>
        <w:textAlignment w:val="baseline"/>
        <w:rPr>
          <w:rFonts w:ascii="Arial" w:eastAsia="Times New Roman" w:hAnsi="Arial" w:cs="Arial"/>
          <w:szCs w:val="24"/>
          <w:lang w:eastAsia="de-DE"/>
        </w:rPr>
      </w:pPr>
      <w:r w:rsidRPr="008E078D">
        <w:rPr>
          <w:rFonts w:ascii="Arial" w:eastAsia="Times New Roman" w:hAnsi="Arial" w:cs="Arial"/>
          <w:szCs w:val="24"/>
          <w:lang w:eastAsia="de-DE"/>
        </w:rPr>
        <w:t>Jede Verlängerung der Aufenthaltserlaubnis - 93,00 Euro</w:t>
      </w:r>
    </w:p>
    <w:p w14:paraId="0B24D435" w14:textId="3FDDD0FD" w:rsidR="008E078D" w:rsidRPr="008E078D" w:rsidRDefault="008E078D" w:rsidP="008E078D">
      <w:pPr>
        <w:numPr>
          <w:ilvl w:val="0"/>
          <w:numId w:val="2"/>
        </w:numPr>
        <w:shd w:val="clear" w:color="auto" w:fill="FFFFFF"/>
        <w:spacing w:before="100" w:beforeAutospacing="1" w:after="180" w:afterAutospacing="1" w:line="276" w:lineRule="auto"/>
        <w:ind w:left="426" w:hanging="426"/>
        <w:textAlignment w:val="baseline"/>
        <w:rPr>
          <w:rFonts w:ascii="Arial" w:eastAsia="Times New Roman" w:hAnsi="Arial" w:cs="Arial"/>
          <w:szCs w:val="24"/>
          <w:lang w:eastAsia="de-DE"/>
        </w:rPr>
      </w:pPr>
      <w:r w:rsidRPr="008E078D">
        <w:rPr>
          <w:rFonts w:ascii="Arial" w:eastAsia="Times New Roman" w:hAnsi="Arial" w:cs="Arial"/>
          <w:szCs w:val="24"/>
          <w:lang w:eastAsia="de-DE"/>
        </w:rPr>
        <w:t xml:space="preserve">Wechsel des </w:t>
      </w:r>
      <w:r w:rsidR="00DB7E1D">
        <w:rPr>
          <w:rFonts w:ascii="Arial" w:eastAsia="Times New Roman" w:hAnsi="Arial" w:cs="Arial"/>
          <w:szCs w:val="24"/>
          <w:lang w:eastAsia="de-DE"/>
        </w:rPr>
        <w:t>Aufenthaltszwecks</w:t>
      </w:r>
      <w:r w:rsidRPr="008E078D">
        <w:rPr>
          <w:rFonts w:ascii="Arial" w:eastAsia="Times New Roman" w:hAnsi="Arial" w:cs="Arial"/>
          <w:szCs w:val="24"/>
          <w:lang w:eastAsia="de-DE"/>
        </w:rPr>
        <w:t xml:space="preserve"> - 98,00 Euro</w:t>
      </w:r>
    </w:p>
    <w:p w14:paraId="1EEDB180" w14:textId="3BA7576C" w:rsidR="008E078D" w:rsidRPr="008E078D" w:rsidRDefault="008E078D" w:rsidP="008E078D">
      <w:pPr>
        <w:shd w:val="clear" w:color="auto" w:fill="FFFFFF"/>
        <w:spacing w:before="100" w:beforeAutospacing="1" w:after="180" w:afterAutospacing="1" w:line="276" w:lineRule="auto"/>
        <w:textAlignment w:val="baseline"/>
        <w:rPr>
          <w:rFonts w:ascii="Arial" w:eastAsia="Times New Roman" w:hAnsi="Arial" w:cs="Arial"/>
          <w:szCs w:val="24"/>
          <w:lang w:eastAsia="de-DE"/>
        </w:rPr>
      </w:pPr>
      <w:r w:rsidRPr="008E078D">
        <w:rPr>
          <w:rFonts w:ascii="Arial" w:eastAsia="Times New Roman" w:hAnsi="Arial" w:cs="Arial"/>
          <w:szCs w:val="24"/>
          <w:lang w:eastAsia="de-DE"/>
        </w:rPr>
        <w:t xml:space="preserve">Für türkische Staatsangehörige können unter Umständen abweichende Gebühren gelten. </w:t>
      </w:r>
    </w:p>
    <w:p w14:paraId="1FBF307A" w14:textId="77777777" w:rsidR="008E078D" w:rsidRPr="008E078D" w:rsidRDefault="008E078D" w:rsidP="008E078D">
      <w:pPr>
        <w:keepNext/>
        <w:keepLines/>
        <w:shd w:val="clear" w:color="auto" w:fill="EEEEEE"/>
        <w:spacing w:line="276" w:lineRule="auto"/>
        <w:textAlignment w:val="baseline"/>
        <w:outlineLvl w:val="1"/>
        <w:rPr>
          <w:rFonts w:ascii="Arial" w:eastAsiaTheme="majorEastAsia" w:hAnsi="Arial" w:cs="Arial"/>
          <w:sz w:val="24"/>
          <w:szCs w:val="26"/>
        </w:rPr>
      </w:pPr>
      <w:r w:rsidRPr="008E078D">
        <w:rPr>
          <w:rFonts w:ascii="Arial" w:eastAsiaTheme="majorEastAsia" w:hAnsi="Arial" w:cs="Arial"/>
          <w:b/>
          <w:bCs/>
          <w:sz w:val="28"/>
          <w:szCs w:val="32"/>
          <w:bdr w:val="none" w:sz="0" w:space="0" w:color="auto" w:frame="1"/>
        </w:rPr>
        <w:t>Rechtsgrundlagen</w:t>
      </w:r>
    </w:p>
    <w:p w14:paraId="04B37BE9" w14:textId="77777777" w:rsidR="008E078D" w:rsidRPr="008E078D" w:rsidRDefault="008E078D" w:rsidP="008E078D">
      <w:pPr>
        <w:shd w:val="clear" w:color="auto" w:fill="FFFFFF"/>
        <w:spacing w:line="276" w:lineRule="auto"/>
        <w:textAlignment w:val="baseline"/>
        <w:rPr>
          <w:rFonts w:ascii="Arial" w:eastAsia="Times New Roman" w:hAnsi="Arial" w:cs="Arial"/>
          <w:sz w:val="24"/>
          <w:szCs w:val="24"/>
          <w:lang w:eastAsia="de-DE"/>
        </w:rPr>
      </w:pPr>
    </w:p>
    <w:p w14:paraId="74A546F9" w14:textId="77777777" w:rsidR="008E078D" w:rsidRPr="008E078D" w:rsidRDefault="008E078D" w:rsidP="008E078D">
      <w:pPr>
        <w:numPr>
          <w:ilvl w:val="0"/>
          <w:numId w:val="3"/>
        </w:numPr>
        <w:shd w:val="clear" w:color="auto" w:fill="FFFFFF"/>
        <w:spacing w:line="276" w:lineRule="auto"/>
        <w:ind w:left="426" w:hanging="426"/>
        <w:contextualSpacing/>
        <w:textAlignment w:val="baseline"/>
        <w:rPr>
          <w:rFonts w:ascii="Arial" w:eastAsia="Times New Roman" w:hAnsi="Arial" w:cs="Arial"/>
          <w:szCs w:val="24"/>
          <w:lang w:eastAsia="de-DE"/>
        </w:rPr>
      </w:pPr>
      <w:r w:rsidRPr="008E078D">
        <w:rPr>
          <w:rFonts w:ascii="Arial" w:eastAsia="Times New Roman" w:hAnsi="Arial" w:cs="Arial"/>
          <w:szCs w:val="24"/>
          <w:lang w:eastAsia="de-DE"/>
        </w:rPr>
        <w:t>§ 5 Aufenthaltsgesetz (AufenthG)</w:t>
      </w:r>
    </w:p>
    <w:p w14:paraId="03A0BA8B" w14:textId="5F826563" w:rsidR="008E078D" w:rsidRPr="008E078D" w:rsidRDefault="00342D09" w:rsidP="008E078D">
      <w:pPr>
        <w:numPr>
          <w:ilvl w:val="0"/>
          <w:numId w:val="3"/>
        </w:numPr>
        <w:shd w:val="clear" w:color="auto" w:fill="FFFFFF"/>
        <w:spacing w:line="276" w:lineRule="auto"/>
        <w:ind w:left="426" w:hanging="426"/>
        <w:contextualSpacing/>
        <w:textAlignment w:val="baseline"/>
        <w:rPr>
          <w:rFonts w:ascii="Arial" w:eastAsia="Times New Roman" w:hAnsi="Arial" w:cs="Arial"/>
          <w:szCs w:val="24"/>
          <w:lang w:eastAsia="de-DE"/>
        </w:rPr>
      </w:pPr>
      <w:hyperlink r:id="rId5" w:tgtFrame="_blank" w:tooltip="§ 16b Aufenthaltsgesetz (AufenthaltsG)" w:history="1">
        <w:r w:rsidR="008E078D" w:rsidRPr="008E078D">
          <w:rPr>
            <w:rFonts w:ascii="Arial" w:eastAsia="Times New Roman" w:hAnsi="Arial" w:cs="Arial"/>
            <w:szCs w:val="24"/>
            <w:bdr w:val="none" w:sz="0" w:space="0" w:color="auto" w:frame="1"/>
            <w:lang w:eastAsia="de-DE"/>
          </w:rPr>
          <w:t xml:space="preserve">§ </w:t>
        </w:r>
        <w:r w:rsidR="00BA436A">
          <w:rPr>
            <w:rFonts w:ascii="Arial" w:eastAsia="Times New Roman" w:hAnsi="Arial" w:cs="Arial"/>
            <w:szCs w:val="24"/>
            <w:bdr w:val="none" w:sz="0" w:space="0" w:color="auto" w:frame="1"/>
            <w:lang w:eastAsia="de-DE"/>
          </w:rPr>
          <w:t>20</w:t>
        </w:r>
        <w:r w:rsidR="008E078D" w:rsidRPr="008E078D">
          <w:rPr>
            <w:rFonts w:ascii="Arial" w:eastAsia="Times New Roman" w:hAnsi="Arial" w:cs="Arial"/>
            <w:szCs w:val="24"/>
            <w:bdr w:val="none" w:sz="0" w:space="0" w:color="auto" w:frame="1"/>
            <w:lang w:eastAsia="de-DE"/>
          </w:rPr>
          <w:t xml:space="preserve"> Aufenthaltsgesetz (AufenthG)</w:t>
        </w:r>
      </w:hyperlink>
    </w:p>
    <w:p w14:paraId="4821122E" w14:textId="77777777" w:rsidR="008E078D" w:rsidRPr="008E078D" w:rsidRDefault="008E078D" w:rsidP="008E078D">
      <w:pPr>
        <w:numPr>
          <w:ilvl w:val="0"/>
          <w:numId w:val="3"/>
        </w:numPr>
        <w:shd w:val="clear" w:color="auto" w:fill="FFFFFF"/>
        <w:spacing w:line="276" w:lineRule="auto"/>
        <w:ind w:left="426" w:hanging="426"/>
        <w:contextualSpacing/>
        <w:textAlignment w:val="baseline"/>
        <w:rPr>
          <w:rFonts w:ascii="Arial" w:eastAsia="Times New Roman" w:hAnsi="Arial" w:cs="Arial"/>
          <w:szCs w:val="24"/>
          <w:lang w:eastAsia="de-DE"/>
        </w:rPr>
      </w:pPr>
      <w:r w:rsidRPr="008E078D">
        <w:rPr>
          <w:rFonts w:ascii="Arial" w:eastAsia="Times New Roman" w:hAnsi="Arial" w:cs="Arial"/>
          <w:szCs w:val="24"/>
          <w:lang w:eastAsia="de-DE"/>
        </w:rPr>
        <w:t>§§ 45, 49 Aufenthaltsverordnung (</w:t>
      </w:r>
      <w:proofErr w:type="spellStart"/>
      <w:r w:rsidRPr="008E078D">
        <w:rPr>
          <w:rFonts w:ascii="Arial" w:eastAsia="Times New Roman" w:hAnsi="Arial" w:cs="Arial"/>
          <w:szCs w:val="24"/>
          <w:lang w:eastAsia="de-DE"/>
        </w:rPr>
        <w:t>AufenthV</w:t>
      </w:r>
      <w:proofErr w:type="spellEnd"/>
      <w:r w:rsidRPr="008E078D">
        <w:rPr>
          <w:rFonts w:ascii="Arial" w:eastAsia="Times New Roman" w:hAnsi="Arial" w:cs="Arial"/>
          <w:szCs w:val="24"/>
          <w:lang w:eastAsia="de-DE"/>
        </w:rPr>
        <w:t>)</w:t>
      </w:r>
    </w:p>
    <w:p w14:paraId="592AC1BF" w14:textId="77777777" w:rsidR="008E078D" w:rsidRPr="008E078D" w:rsidRDefault="008E078D" w:rsidP="008E078D">
      <w:pPr>
        <w:spacing w:line="276" w:lineRule="auto"/>
        <w:rPr>
          <w:rFonts w:ascii="Arial" w:hAnsi="Arial" w:cs="Arial"/>
        </w:rPr>
      </w:pPr>
    </w:p>
    <w:p w14:paraId="5857B060" w14:textId="40A536BE" w:rsidR="008E078D" w:rsidRPr="008E078D" w:rsidRDefault="008E078D" w:rsidP="008E078D">
      <w:pPr>
        <w:keepNext/>
        <w:keepLines/>
        <w:shd w:val="clear" w:color="auto" w:fill="EEEEEE"/>
        <w:spacing w:line="276" w:lineRule="auto"/>
        <w:textAlignment w:val="baseline"/>
        <w:outlineLvl w:val="1"/>
        <w:rPr>
          <w:rFonts w:ascii="Arial" w:eastAsiaTheme="majorEastAsia" w:hAnsi="Arial" w:cs="Arial"/>
          <w:sz w:val="24"/>
          <w:szCs w:val="26"/>
        </w:rPr>
      </w:pPr>
      <w:r w:rsidRPr="008E078D">
        <w:rPr>
          <w:rFonts w:ascii="Arial" w:eastAsiaTheme="majorEastAsia" w:hAnsi="Arial" w:cs="Arial"/>
          <w:b/>
          <w:bCs/>
          <w:sz w:val="28"/>
          <w:szCs w:val="32"/>
          <w:bdr w:val="none" w:sz="0" w:space="0" w:color="auto" w:frame="1"/>
        </w:rPr>
        <w:t>W</w:t>
      </w:r>
      <w:r w:rsidR="009E32C4">
        <w:rPr>
          <w:rFonts w:ascii="Arial" w:eastAsiaTheme="majorEastAsia" w:hAnsi="Arial" w:cs="Arial"/>
          <w:b/>
          <w:bCs/>
          <w:sz w:val="28"/>
          <w:szCs w:val="32"/>
          <w:bdr w:val="none" w:sz="0" w:space="0" w:color="auto" w:frame="1"/>
        </w:rPr>
        <w:t>as sollte ich noch wissen?</w:t>
      </w:r>
    </w:p>
    <w:p w14:paraId="0617D181" w14:textId="77777777" w:rsidR="008E078D" w:rsidRPr="008E078D" w:rsidRDefault="008E078D" w:rsidP="00BA436A">
      <w:pPr>
        <w:shd w:val="clear" w:color="auto" w:fill="FFFFFF"/>
        <w:spacing w:line="276" w:lineRule="auto"/>
        <w:contextualSpacing/>
        <w:textAlignment w:val="baseline"/>
        <w:rPr>
          <w:rFonts w:ascii="Arial" w:hAnsi="Arial" w:cs="Arial"/>
        </w:rPr>
      </w:pPr>
    </w:p>
    <w:p w14:paraId="5ACCE5D4" w14:textId="77777777" w:rsidR="008E078D" w:rsidRPr="008E078D" w:rsidRDefault="008E078D" w:rsidP="008E078D">
      <w:pPr>
        <w:numPr>
          <w:ilvl w:val="0"/>
          <w:numId w:val="4"/>
        </w:numPr>
        <w:shd w:val="clear" w:color="auto" w:fill="FFFFFF"/>
        <w:spacing w:line="276" w:lineRule="auto"/>
        <w:ind w:left="426" w:hanging="426"/>
        <w:contextualSpacing/>
        <w:textAlignment w:val="baseline"/>
        <w:rPr>
          <w:rFonts w:ascii="Arial" w:hAnsi="Arial" w:cs="Arial"/>
        </w:rPr>
      </w:pPr>
      <w:r w:rsidRPr="008E078D">
        <w:rPr>
          <w:rFonts w:ascii="Arial" w:hAnsi="Arial" w:cs="Arial"/>
        </w:rPr>
        <w:t>Aufgrund der Komplexität des Aufenthaltsrechts dient diese Beschreibung lediglich der Information und ist nicht rechtsverbindlich.</w:t>
      </w:r>
    </w:p>
    <w:p w14:paraId="0199D70D" w14:textId="77777777" w:rsidR="008E078D" w:rsidRPr="008E078D" w:rsidRDefault="008E078D" w:rsidP="008E078D">
      <w:pPr>
        <w:shd w:val="clear" w:color="auto" w:fill="FFFFFF"/>
        <w:spacing w:line="276" w:lineRule="auto"/>
        <w:ind w:left="426"/>
        <w:contextualSpacing/>
        <w:textAlignment w:val="baseline"/>
        <w:rPr>
          <w:rFonts w:ascii="Arial" w:hAnsi="Arial" w:cs="Arial"/>
        </w:rPr>
      </w:pPr>
    </w:p>
    <w:p w14:paraId="05DBC9D2" w14:textId="77777777" w:rsidR="008E078D" w:rsidRPr="008E078D" w:rsidRDefault="008E078D" w:rsidP="008E078D">
      <w:pPr>
        <w:numPr>
          <w:ilvl w:val="0"/>
          <w:numId w:val="4"/>
        </w:numPr>
        <w:shd w:val="clear" w:color="auto" w:fill="FFFFFF"/>
        <w:spacing w:line="276" w:lineRule="auto"/>
        <w:ind w:left="426" w:hanging="426"/>
        <w:contextualSpacing/>
        <w:textAlignment w:val="baseline"/>
        <w:rPr>
          <w:rFonts w:ascii="Arial" w:hAnsi="Arial" w:cs="Arial"/>
        </w:rPr>
      </w:pPr>
      <w:r w:rsidRPr="008E078D">
        <w:rPr>
          <w:rFonts w:ascii="Arial" w:hAnsi="Arial" w:cs="Arial"/>
        </w:rPr>
        <w:t>Das Verfahren wird in der Regel in deutscher Sprache durchgeführt. Bei unzureichenden Deutschkenntnissen empfiehlt es sich, mit einer Person vorzusprechen, die als Übersetzer auftreten kann.</w:t>
      </w:r>
    </w:p>
    <w:p w14:paraId="5BDA2454" w14:textId="77777777" w:rsidR="008E078D" w:rsidRPr="008E078D" w:rsidRDefault="008E078D" w:rsidP="008E078D">
      <w:pPr>
        <w:shd w:val="clear" w:color="auto" w:fill="FFFFFF"/>
        <w:spacing w:line="276" w:lineRule="auto"/>
        <w:ind w:left="426"/>
        <w:contextualSpacing/>
        <w:textAlignment w:val="baseline"/>
        <w:rPr>
          <w:rFonts w:ascii="Arial" w:hAnsi="Arial" w:cs="Arial"/>
        </w:rPr>
      </w:pPr>
    </w:p>
    <w:p w14:paraId="5AB081D7" w14:textId="77777777" w:rsidR="008E078D" w:rsidRPr="008E078D" w:rsidRDefault="008E078D" w:rsidP="008E078D">
      <w:pPr>
        <w:numPr>
          <w:ilvl w:val="0"/>
          <w:numId w:val="4"/>
        </w:numPr>
        <w:shd w:val="clear" w:color="auto" w:fill="FFFFFF"/>
        <w:spacing w:line="276" w:lineRule="auto"/>
        <w:ind w:left="426" w:hanging="426"/>
        <w:contextualSpacing/>
        <w:textAlignment w:val="baseline"/>
        <w:rPr>
          <w:rFonts w:ascii="Arial" w:hAnsi="Arial" w:cs="Arial"/>
        </w:rPr>
      </w:pPr>
      <w:r w:rsidRPr="008E078D">
        <w:rPr>
          <w:rFonts w:ascii="Arial" w:hAnsi="Arial" w:cs="Arial"/>
        </w:rPr>
        <w:t>Alle gegenüber der Ausländerbehörde getätigten Angaben sollten nach bestem Wissen und Gewissen richtig und vollständig sein, damit das Anliegen ohne größere Verzögerungen bearbeitet werden kann.</w:t>
      </w:r>
    </w:p>
    <w:p w14:paraId="4071EF18" w14:textId="77777777" w:rsidR="008E078D" w:rsidRPr="008E078D" w:rsidRDefault="008E078D" w:rsidP="008E078D">
      <w:pPr>
        <w:shd w:val="clear" w:color="auto" w:fill="FFFFFF"/>
        <w:spacing w:line="276" w:lineRule="auto"/>
        <w:ind w:left="426"/>
        <w:contextualSpacing/>
        <w:textAlignment w:val="baseline"/>
        <w:rPr>
          <w:rFonts w:ascii="Arial" w:hAnsi="Arial" w:cs="Arial"/>
        </w:rPr>
      </w:pPr>
    </w:p>
    <w:p w14:paraId="6DEE4B53" w14:textId="287877C4" w:rsidR="008E078D" w:rsidRDefault="008E078D" w:rsidP="008E078D">
      <w:pPr>
        <w:numPr>
          <w:ilvl w:val="0"/>
          <w:numId w:val="4"/>
        </w:numPr>
        <w:shd w:val="clear" w:color="auto" w:fill="FFFFFF"/>
        <w:spacing w:line="276" w:lineRule="auto"/>
        <w:ind w:left="426" w:hanging="426"/>
        <w:contextualSpacing/>
        <w:textAlignment w:val="baseline"/>
        <w:rPr>
          <w:rFonts w:ascii="Arial" w:hAnsi="Arial" w:cs="Arial"/>
        </w:rPr>
      </w:pPr>
      <w:r w:rsidRPr="008E078D">
        <w:rPr>
          <w:rFonts w:ascii="Arial" w:hAnsi="Arial" w:cs="Arial"/>
        </w:rPr>
        <w:t xml:space="preserve">Unrichtige oder unvollständige Angaben können das Verfahren verlangsamen und für die Betroffenen von Nachteil sein. Im Ernstfall können unrichtige oder unvollständige Angaben, die nicht rechtzeitig gegenüber der Ausländerbehörde vervollständigt oder korrigiert werden, die Rücknahme bereits erteilter Aufenthaltsrechte, eine Geldstrafe, eine Freiheitsstrafe bis zu drei Jahren oder eine Ausweisung aus dem Bundesgebiet zur Folge haben. </w:t>
      </w:r>
    </w:p>
    <w:p w14:paraId="3BECEB72" w14:textId="77777777" w:rsidR="00BA436A" w:rsidRDefault="00BA436A" w:rsidP="00BA436A">
      <w:pPr>
        <w:pStyle w:val="Listenabsatz"/>
        <w:rPr>
          <w:rFonts w:ascii="Arial" w:hAnsi="Arial" w:cs="Arial"/>
        </w:rPr>
      </w:pPr>
    </w:p>
    <w:p w14:paraId="34300488" w14:textId="77777777" w:rsidR="006E58E4" w:rsidRDefault="00BA436A" w:rsidP="006E58E4">
      <w:pPr>
        <w:numPr>
          <w:ilvl w:val="0"/>
          <w:numId w:val="4"/>
        </w:numPr>
        <w:shd w:val="clear" w:color="auto" w:fill="FFFFFF"/>
        <w:spacing w:line="276" w:lineRule="auto"/>
        <w:ind w:left="426" w:hanging="426"/>
        <w:contextualSpacing/>
        <w:textAlignment w:val="baseline"/>
        <w:rPr>
          <w:rFonts w:ascii="Arial" w:hAnsi="Arial" w:cs="Arial"/>
        </w:rPr>
      </w:pPr>
      <w:r w:rsidRPr="00BA436A">
        <w:rPr>
          <w:rFonts w:ascii="Arial" w:hAnsi="Arial" w:cs="Arial"/>
        </w:rPr>
        <w:t>Ihr Lebensunterhalt muss während der gesamten Dauer der Aufenthaltserlaubnis gesichert sein. Es ist daher notwendig, dass Sie ausreichend finanzielle Mittel sowie eine, den Anforderungen entsprechende, Krankenversicherung vorweisen können.</w:t>
      </w:r>
    </w:p>
    <w:p w14:paraId="312A9266" w14:textId="77777777" w:rsidR="006E58E4" w:rsidRDefault="006E58E4" w:rsidP="006E58E4">
      <w:pPr>
        <w:pStyle w:val="Listenabsatz"/>
        <w:rPr>
          <w:rFonts w:ascii="Arial" w:hAnsi="Arial" w:cs="Arial"/>
        </w:rPr>
      </w:pPr>
    </w:p>
    <w:p w14:paraId="514DFADB" w14:textId="632CA4A0" w:rsidR="00BA436A" w:rsidRPr="006E58E4" w:rsidRDefault="006E58E4" w:rsidP="006E58E4">
      <w:pPr>
        <w:numPr>
          <w:ilvl w:val="0"/>
          <w:numId w:val="4"/>
        </w:numPr>
        <w:shd w:val="clear" w:color="auto" w:fill="FFFFFF"/>
        <w:spacing w:line="276" w:lineRule="auto"/>
        <w:ind w:left="426" w:hanging="426"/>
        <w:contextualSpacing/>
        <w:textAlignment w:val="baseline"/>
        <w:rPr>
          <w:rFonts w:ascii="Arial" w:hAnsi="Arial" w:cs="Arial"/>
        </w:rPr>
      </w:pPr>
      <w:r w:rsidRPr="006E58E4">
        <w:rPr>
          <w:rFonts w:ascii="Arial" w:hAnsi="Arial" w:cs="Arial"/>
        </w:rPr>
        <w:t>Die Aufenthaltserlaubnis wird für maximal 18 Monate erteilt</w:t>
      </w:r>
      <w:r>
        <w:rPr>
          <w:rFonts w:ascii="Arial" w:hAnsi="Arial" w:cs="Arial"/>
        </w:rPr>
        <w:t xml:space="preserve"> (ab Datum der Zeugnisausstellung)</w:t>
      </w:r>
      <w:r w:rsidRPr="006E58E4">
        <w:rPr>
          <w:rFonts w:ascii="Arial" w:hAnsi="Arial" w:cs="Arial"/>
        </w:rPr>
        <w:t xml:space="preserve"> und ist nach Ablauf des Höchstzeitraums nicht verlängerbar.</w:t>
      </w:r>
      <w:r>
        <w:rPr>
          <w:rFonts w:ascii="Arial" w:hAnsi="Arial" w:cs="Arial"/>
        </w:rPr>
        <w:t xml:space="preserve"> </w:t>
      </w:r>
      <w:r w:rsidR="00BA436A" w:rsidRPr="006E58E4">
        <w:rPr>
          <w:rFonts w:ascii="Arial" w:hAnsi="Arial" w:cs="Arial"/>
        </w:rPr>
        <w:t>Es ist daher notwendig, dass Sie innerhalb der Dauer der Aufenthaltserlaubnis eine Tätigkeit aufnehmen, die Ihrer Qualifikation entspricht.</w:t>
      </w:r>
    </w:p>
    <w:p w14:paraId="7F4440F2" w14:textId="77777777" w:rsidR="00BA436A" w:rsidRDefault="00BA436A" w:rsidP="00BA436A">
      <w:pPr>
        <w:pStyle w:val="Listenabsatz"/>
        <w:rPr>
          <w:rFonts w:ascii="Arial" w:hAnsi="Arial" w:cs="Arial"/>
        </w:rPr>
      </w:pPr>
    </w:p>
    <w:p w14:paraId="7D35427A" w14:textId="744CA8FA" w:rsidR="00BA436A" w:rsidRPr="008E078D" w:rsidRDefault="00BA436A" w:rsidP="008E078D">
      <w:pPr>
        <w:numPr>
          <w:ilvl w:val="0"/>
          <w:numId w:val="4"/>
        </w:numPr>
        <w:shd w:val="clear" w:color="auto" w:fill="FFFFFF"/>
        <w:spacing w:line="276" w:lineRule="auto"/>
        <w:ind w:left="426" w:hanging="426"/>
        <w:contextualSpacing/>
        <w:textAlignment w:val="baseline"/>
        <w:rPr>
          <w:rFonts w:ascii="Arial" w:hAnsi="Arial" w:cs="Arial"/>
        </w:rPr>
      </w:pPr>
      <w:r w:rsidRPr="00BA436A">
        <w:rPr>
          <w:rFonts w:ascii="Arial" w:hAnsi="Arial" w:cs="Arial"/>
        </w:rPr>
        <w:t xml:space="preserve">Die Aufenthaltserlaubnis berechtigt </w:t>
      </w:r>
      <w:r>
        <w:rPr>
          <w:rFonts w:ascii="Arial" w:hAnsi="Arial" w:cs="Arial"/>
        </w:rPr>
        <w:t xml:space="preserve">uneingeschränkt </w:t>
      </w:r>
      <w:r w:rsidRPr="00BA436A">
        <w:rPr>
          <w:rFonts w:ascii="Arial" w:hAnsi="Arial" w:cs="Arial"/>
        </w:rPr>
        <w:t>zur Aufnahme einer Erwerbstätigkeit.</w:t>
      </w:r>
    </w:p>
    <w:p w14:paraId="69CCA6A9" w14:textId="77777777" w:rsidR="008E078D" w:rsidRPr="008E078D" w:rsidRDefault="008E078D" w:rsidP="008E078D">
      <w:pPr>
        <w:shd w:val="clear" w:color="auto" w:fill="FFFFFF"/>
        <w:spacing w:line="276" w:lineRule="auto"/>
        <w:ind w:left="426"/>
        <w:contextualSpacing/>
        <w:textAlignment w:val="baseline"/>
        <w:rPr>
          <w:rFonts w:ascii="Arial" w:hAnsi="Arial" w:cs="Arial"/>
        </w:rPr>
      </w:pPr>
    </w:p>
    <w:p w14:paraId="16E8979D" w14:textId="77777777" w:rsidR="008E078D" w:rsidRPr="008E078D" w:rsidRDefault="008E078D" w:rsidP="008E078D">
      <w:pPr>
        <w:numPr>
          <w:ilvl w:val="0"/>
          <w:numId w:val="6"/>
        </w:numPr>
        <w:spacing w:line="276" w:lineRule="auto"/>
        <w:ind w:left="426" w:hanging="426"/>
        <w:contextualSpacing/>
        <w:jc w:val="both"/>
        <w:rPr>
          <w:rFonts w:ascii="Arial" w:hAnsi="Arial" w:cs="Arial"/>
        </w:rPr>
      </w:pPr>
      <w:r w:rsidRPr="008E078D">
        <w:rPr>
          <w:rFonts w:ascii="Arial" w:hAnsi="Arial" w:cs="Arial"/>
        </w:rPr>
        <w:t>Bitte beachten Sie, dass für jedes Ihrer Familienmitglieder ein gesonderter Antrag sowie jeweils zum Aufenthaltszweck erforderliche Unterlagen einzureichen sind. Vor einer geplanten Einreise Ihrer Familienangehörigen empfiehlt sich die Einholung relevanter Informationen bei der zuständigen deutschen Botschaft/Auslandsvertretung oder bei der Ausländerbehörde.</w:t>
      </w:r>
    </w:p>
    <w:p w14:paraId="740D0ED7" w14:textId="77777777" w:rsidR="008E078D" w:rsidRPr="008E078D" w:rsidRDefault="008E078D" w:rsidP="008E078D">
      <w:pPr>
        <w:spacing w:line="276" w:lineRule="auto"/>
        <w:rPr>
          <w:rFonts w:ascii="Arial" w:hAnsi="Arial" w:cs="Arial"/>
        </w:rPr>
      </w:pPr>
    </w:p>
    <w:p w14:paraId="33FF3FC6" w14:textId="77777777" w:rsidR="008E078D" w:rsidRPr="008E078D" w:rsidRDefault="008E078D" w:rsidP="008E078D">
      <w:pPr>
        <w:keepNext/>
        <w:keepLines/>
        <w:shd w:val="clear" w:color="auto" w:fill="EEEEEE"/>
        <w:spacing w:line="276" w:lineRule="auto"/>
        <w:textAlignment w:val="baseline"/>
        <w:outlineLvl w:val="1"/>
        <w:rPr>
          <w:rFonts w:ascii="Arial" w:eastAsiaTheme="majorEastAsia" w:hAnsi="Arial" w:cs="Arial"/>
          <w:sz w:val="24"/>
          <w:szCs w:val="26"/>
        </w:rPr>
      </w:pPr>
      <w:r w:rsidRPr="008E078D">
        <w:rPr>
          <w:rFonts w:ascii="Arial" w:eastAsiaTheme="majorEastAsia" w:hAnsi="Arial" w:cs="Arial"/>
          <w:b/>
          <w:bCs/>
          <w:sz w:val="28"/>
          <w:szCs w:val="32"/>
          <w:bdr w:val="none" w:sz="0" w:space="0" w:color="auto" w:frame="1"/>
        </w:rPr>
        <w:t>Anträge/Formulare</w:t>
      </w:r>
    </w:p>
    <w:p w14:paraId="623E5789" w14:textId="77777777" w:rsidR="008E078D" w:rsidRPr="008E078D" w:rsidRDefault="008E078D" w:rsidP="008E078D">
      <w:pPr>
        <w:spacing w:line="276" w:lineRule="auto"/>
        <w:rPr>
          <w:rFonts w:ascii="Arial" w:hAnsi="Arial" w:cs="Arial"/>
        </w:rPr>
      </w:pPr>
    </w:p>
    <w:p w14:paraId="0CB0FCFD" w14:textId="2BF2DF38" w:rsidR="008E078D" w:rsidRPr="008E078D" w:rsidRDefault="008E078D" w:rsidP="008E078D">
      <w:pPr>
        <w:numPr>
          <w:ilvl w:val="0"/>
          <w:numId w:val="6"/>
        </w:numPr>
        <w:spacing w:line="276" w:lineRule="auto"/>
        <w:ind w:left="426" w:hanging="426"/>
        <w:contextualSpacing/>
        <w:rPr>
          <w:rFonts w:ascii="Arial" w:hAnsi="Arial" w:cs="Arial"/>
        </w:rPr>
      </w:pPr>
      <w:r w:rsidRPr="008E078D">
        <w:rPr>
          <w:rFonts w:ascii="Arial" w:hAnsi="Arial" w:cs="Arial"/>
        </w:rPr>
        <w:t>Online-Antrag</w:t>
      </w:r>
      <w:r w:rsidR="009E32C4">
        <w:rPr>
          <w:rFonts w:ascii="Arial" w:hAnsi="Arial" w:cs="Arial"/>
        </w:rPr>
        <w:t xml:space="preserve"> (Link)</w:t>
      </w:r>
    </w:p>
    <w:p w14:paraId="7CE61DB2" w14:textId="4137463E" w:rsidR="008E078D" w:rsidRPr="008E078D" w:rsidRDefault="008E078D" w:rsidP="008E078D">
      <w:pPr>
        <w:numPr>
          <w:ilvl w:val="0"/>
          <w:numId w:val="6"/>
        </w:numPr>
        <w:spacing w:line="276" w:lineRule="auto"/>
        <w:ind w:left="426" w:hanging="426"/>
        <w:contextualSpacing/>
        <w:rPr>
          <w:rFonts w:ascii="Arial" w:hAnsi="Arial" w:cs="Arial"/>
        </w:rPr>
      </w:pPr>
      <w:r w:rsidRPr="008E078D">
        <w:rPr>
          <w:rFonts w:ascii="Arial" w:hAnsi="Arial" w:cs="Arial"/>
        </w:rPr>
        <w:t>Mietbescheinigung</w:t>
      </w:r>
      <w:r w:rsidR="009E32C4">
        <w:rPr>
          <w:rFonts w:ascii="Arial" w:hAnsi="Arial" w:cs="Arial"/>
        </w:rPr>
        <w:t xml:space="preserve"> (</w:t>
      </w:r>
      <w:proofErr w:type="spellStart"/>
      <w:r w:rsidR="009E32C4">
        <w:rPr>
          <w:rFonts w:ascii="Arial" w:hAnsi="Arial" w:cs="Arial"/>
        </w:rPr>
        <w:t>pdf</w:t>
      </w:r>
      <w:proofErr w:type="spellEnd"/>
      <w:r w:rsidR="009E32C4">
        <w:rPr>
          <w:rFonts w:ascii="Arial" w:hAnsi="Arial" w:cs="Arial"/>
        </w:rPr>
        <w:t>)</w:t>
      </w:r>
    </w:p>
    <w:p w14:paraId="5019090F" w14:textId="77777777" w:rsidR="00CF7CA2" w:rsidRPr="00D339B6" w:rsidRDefault="00CF7CA2" w:rsidP="00D339B6">
      <w:pPr>
        <w:rPr>
          <w:rFonts w:ascii="Arial" w:hAnsi="Arial" w:cs="Arial"/>
        </w:rPr>
      </w:pPr>
    </w:p>
    <w:sectPr w:rsidR="00CF7CA2" w:rsidRPr="00D339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964"/>
    <w:multiLevelType w:val="hybridMultilevel"/>
    <w:tmpl w:val="8398D6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4B3C9D"/>
    <w:multiLevelType w:val="hybridMultilevel"/>
    <w:tmpl w:val="79369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D23721"/>
    <w:multiLevelType w:val="hybridMultilevel"/>
    <w:tmpl w:val="3B6CE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397ECF"/>
    <w:multiLevelType w:val="hybridMultilevel"/>
    <w:tmpl w:val="32BA6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536B66"/>
    <w:multiLevelType w:val="hybridMultilevel"/>
    <w:tmpl w:val="09348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6A735A"/>
    <w:multiLevelType w:val="hybridMultilevel"/>
    <w:tmpl w:val="2AB0F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8D"/>
    <w:rsid w:val="001A5F6B"/>
    <w:rsid w:val="001D3264"/>
    <w:rsid w:val="00286075"/>
    <w:rsid w:val="002A4BE2"/>
    <w:rsid w:val="00342D09"/>
    <w:rsid w:val="00583D69"/>
    <w:rsid w:val="00605356"/>
    <w:rsid w:val="006D01A0"/>
    <w:rsid w:val="006E58E4"/>
    <w:rsid w:val="006E7D0A"/>
    <w:rsid w:val="007418EE"/>
    <w:rsid w:val="007B6944"/>
    <w:rsid w:val="007F7298"/>
    <w:rsid w:val="0081230E"/>
    <w:rsid w:val="00833679"/>
    <w:rsid w:val="008E078D"/>
    <w:rsid w:val="0090641C"/>
    <w:rsid w:val="009D2F30"/>
    <w:rsid w:val="009E32C4"/>
    <w:rsid w:val="00A40D99"/>
    <w:rsid w:val="00AF1361"/>
    <w:rsid w:val="00B25CA3"/>
    <w:rsid w:val="00BA436A"/>
    <w:rsid w:val="00CB25B8"/>
    <w:rsid w:val="00CF7CA2"/>
    <w:rsid w:val="00D339B6"/>
    <w:rsid w:val="00DB7E1D"/>
    <w:rsid w:val="00EF42FD"/>
    <w:rsid w:val="00FC03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8AFD"/>
  <w15:chartTrackingRefBased/>
  <w15:docId w15:val="{FC455989-8DA3-45A7-AD64-D6504B01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A4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esetze-im-internet.de/aufenthg_2004/__16b.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4701</Characters>
  <Application>Microsoft Office Word</Application>
  <DocSecurity>0</DocSecurity>
  <Lines>39</Lines>
  <Paragraphs>10</Paragraph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Scherling</dc:creator>
  <cp:keywords/>
  <dc:description/>
  <cp:lastModifiedBy>Christian Scherling</cp:lastModifiedBy>
  <cp:revision>26</cp:revision>
  <dcterms:created xsi:type="dcterms:W3CDTF">2024-10-18T09:16:00Z</dcterms:created>
  <dcterms:modified xsi:type="dcterms:W3CDTF">2024-10-22T08:54:00Z</dcterms:modified>
</cp:coreProperties>
</file>